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2"/>
        <w:gridCol w:w="737"/>
        <w:gridCol w:w="588"/>
        <w:gridCol w:w="752"/>
        <w:gridCol w:w="946"/>
        <w:gridCol w:w="708"/>
        <w:gridCol w:w="709"/>
        <w:gridCol w:w="709"/>
        <w:gridCol w:w="709"/>
      </w:tblGrid>
      <w:tr w:rsidR="00906C83" w:rsidRPr="00C73937" w:rsidTr="00534F65">
        <w:trPr>
          <w:trHeight w:val="539"/>
        </w:trPr>
        <w:tc>
          <w:tcPr>
            <w:tcW w:w="11130" w:type="dxa"/>
            <w:gridSpan w:val="9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6C83" w:rsidRPr="00C73937" w:rsidRDefault="00906C83" w:rsidP="009C2AB7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="00C81BEC"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="00C81BEC"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</w:t>
            </w:r>
            <w:r w:rsidR="00C81BEC"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ء</w:t>
            </w:r>
            <w:r w:rsidR="0016380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مصوب 18/12/1394</w:t>
            </w:r>
          </w:p>
        </w:tc>
      </w:tr>
      <w:tr w:rsidR="006C0151" w:rsidRPr="00C73937" w:rsidTr="00537A26">
        <w:trPr>
          <w:trHeight w:val="285"/>
        </w:trPr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84B18" w:rsidRDefault="006C0151" w:rsidP="009C2AB7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</w:t>
            </w:r>
            <w:r w:rsidR="00C81BEC" w:rsidRPr="00C73937">
              <w:rPr>
                <w:rFonts w:cs="B Titr" w:hint="cs"/>
                <w:sz w:val="18"/>
                <w:szCs w:val="18"/>
                <w:rtl/>
                <w:lang w:bidi="fa-IR"/>
              </w:rPr>
              <w:t>های</w:t>
            </w:r>
            <w:r w:rsidR="00284B1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C81BEC" w:rsidRPr="00C73937">
              <w:rPr>
                <w:rFonts w:cs="B Titr" w:hint="cs"/>
                <w:sz w:val="18"/>
                <w:szCs w:val="18"/>
                <w:rtl/>
              </w:rPr>
              <w:t xml:space="preserve">ماده 1  </w:t>
            </w:r>
          </w:p>
          <w:p w:rsidR="00C81BEC" w:rsidRPr="00C73937" w:rsidRDefault="00C81BEC" w:rsidP="009C2AB7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284B18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فرهنگی</w:t>
            </w:r>
            <w:r w:rsidR="000844A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844A6" w:rsidRPr="000844A6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تربیتی</w:t>
            </w:r>
            <w:r w:rsidR="000844A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844A6" w:rsidRPr="000844A6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اجتماعی</w:t>
            </w:r>
          </w:p>
          <w:p w:rsidR="00C81BEC" w:rsidRPr="00C73937" w:rsidRDefault="00C81BEC" w:rsidP="009C2AB7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0151" w:rsidRPr="0005310C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 دوره ارتقاء</w:t>
            </w:r>
          </w:p>
        </w:tc>
        <w:tc>
          <w:tcPr>
            <w:tcW w:w="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</w:t>
            </w:r>
            <w:r w:rsidR="00954D69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قبول ماده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05310C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ACC" w:rsidRPr="00954D69" w:rsidRDefault="009C0089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6C0151" w:rsidRPr="00954D69" w:rsidRDefault="009C0089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151" w:rsidRPr="00954D69" w:rsidRDefault="009C0089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6C0151" w:rsidRPr="00C73937" w:rsidTr="00537A26">
        <w:trPr>
          <w:trHeight w:val="228"/>
        </w:trPr>
        <w:tc>
          <w:tcPr>
            <w:tcW w:w="5272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6C0151" w:rsidRPr="00C73937" w:rsidTr="00534F65">
        <w:trPr>
          <w:trHeight w:val="669"/>
        </w:trPr>
        <w:tc>
          <w:tcPr>
            <w:tcW w:w="527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151" w:rsidRPr="00C73937" w:rsidRDefault="006C015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1-1- تدوین کتاب، مقاله 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تولید اثر بدیع و ارزنده هنری با رويكرد اسلامي در حوزه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فرهنگی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483803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--</w:t>
            </w:r>
          </w:p>
        </w:tc>
        <w:tc>
          <w:tcPr>
            <w:tcW w:w="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1-2- تهیه و تدوین پیوست فرهنگی برای کلیه فعالیت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و همکاری مؤثر در اجرای امور فرهنگی براساس سیاست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کلی برنامه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پنج ساله توسعه و سیاست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متخذه توسط شورای اسلامی شدن دانشگاه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و مراکز آموزشی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1-3- ارائه مشاوره فرهنگی 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یا همکاری مؤثر با تشکل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قانونمند دانشجویان و اعضای هی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 علمی و طلاب و نهادهای فرهنگی فعال در 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«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مؤسسه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»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یا حوزه علمیه به منظور ترویج فعالیت در حوزه فرهنگ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1-4-  استاد مشاور فرهنگی با حکم معاون </w:t>
            </w: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فرهنگي </w:t>
            </w:r>
            <w:r w:rsidRPr="003279FF">
              <w:rPr>
                <w:rFonts w:cs="B Zar" w:hint="cs"/>
                <w:color w:val="FF0000"/>
                <w:sz w:val="16"/>
                <w:szCs w:val="16"/>
                <w:rtl/>
              </w:rPr>
              <w:t>«</w:t>
            </w: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مؤسسه» </w:t>
            </w: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ی</w:t>
            </w: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ا معاون فرهنگی بنیاد ملی نخبگان و تایید موسسسه محل خدمت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96E46">
              <w:rPr>
                <w:rFonts w:cs="B Nazanin" w:hint="cs"/>
                <w:b/>
                <w:bCs/>
                <w:sz w:val="14"/>
                <w:szCs w:val="14"/>
                <w:rtl/>
              </w:rPr>
              <w:t>هر نیمسال</w:t>
            </w: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7/0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1-5-  مسئولیت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پذیری در اصلاح و هدایت نگرش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مطلوب فـرهنگــی و مشـارکـت یــا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فعالیت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فرهنگی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 و یا عناوین مشابه برای کلیه اقشار دانشگاهی (دانشجویان، اساتید و کارکنان)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 با کسب موافقت موسسه محل خدمت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3279FF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3279FF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279F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1-6-  </w:t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استمرار در تقید و پایبندی به ارزش</w:t>
            </w:r>
            <w:r w:rsidRPr="00D96E46"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های دینی، فرهنگی، ملی، انقلابی و صداقت و امانت داری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--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1-7-  </w:t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کسب جوایز فرهنگی (در زمینه ترویج فرهنگ ایثار و شهادت، مسئولیت</w:t>
            </w:r>
            <w:r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های فرهنگی و...)</w:t>
            </w:r>
            <w:r>
              <w:rPr>
                <w:rFonts w:cs="B Nazanin" w:hint="cs"/>
                <w:b/>
                <w:bCs/>
                <w:sz w:val="15"/>
                <w:szCs w:val="15"/>
                <w:rtl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در هر مورد تا 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397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1-8-  طراحی و مشارکت فعالانه در برگزاری کرسی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آزاد اندیشی،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نقد و نظریه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پردازی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1 تا 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493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05310C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1-9- شرکت در کارگاه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دانش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افزایی و توانمندسازی اعضای هی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در زمینه فرهنگی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96E4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96E4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 با ارائه گواهی معتبر(ماده 3 آئین نامه طرح دانش افزایی اعضای هیأت علمی مصوب جلسه 174 شورای اسلامی شدن دانشگاه ها و مراکز آموزشی)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E" w:rsidRPr="0005310C" w:rsidRDefault="00F84B8E" w:rsidP="009C2AB7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4"/>
                <w:szCs w:val="14"/>
                <w:rtl/>
              </w:rPr>
              <w:t>به ازای هر 16 ساعت آموزش</w:t>
            </w:r>
            <w:r w:rsidRPr="0005310C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05310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 امتیاز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B8E" w:rsidRPr="00483803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84B8E" w:rsidRPr="00C73937" w:rsidTr="00F84B8E">
        <w:trPr>
          <w:trHeight w:val="493"/>
        </w:trPr>
        <w:tc>
          <w:tcPr>
            <w:tcW w:w="5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483803" w:rsidRDefault="00F84B8E" w:rsidP="009C2AB7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1-10- برگزاری نمایشگاه آثار و کارگاه هنری با رویکرد فرهنگی-اسلامی ایرانی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B8E" w:rsidRPr="00483803" w:rsidRDefault="00F84B8E" w:rsidP="009C2AB7">
            <w:pPr>
              <w:spacing w:line="192" w:lineRule="auto"/>
              <w:jc w:val="center"/>
              <w:rPr>
                <w:rFonts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>تا 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483803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48380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F15639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B8E" w:rsidRPr="00C73937" w:rsidRDefault="00F84B8E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52121" w:rsidRPr="00C73937" w:rsidTr="00534F65">
        <w:trPr>
          <w:trHeight w:val="716"/>
        </w:trPr>
        <w:tc>
          <w:tcPr>
            <w:tcW w:w="82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D22BD8" w:rsidRDefault="00452121" w:rsidP="009C2AB7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1 :  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59219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1 </w:t>
            </w:r>
            <w:r w:rsidR="0059219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 هر دوره ارتقاء 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10 امتیاز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21C2" w:rsidRPr="00C73937" w:rsidRDefault="00E721C2" w:rsidP="009C2AB7">
      <w:pPr>
        <w:spacing w:line="360" w:lineRule="auto"/>
        <w:rPr>
          <w:rFonts w:cs="B Nazani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2"/>
        <w:gridCol w:w="737"/>
        <w:gridCol w:w="588"/>
        <w:gridCol w:w="752"/>
        <w:gridCol w:w="675"/>
        <w:gridCol w:w="630"/>
        <w:gridCol w:w="775"/>
        <w:gridCol w:w="875"/>
        <w:gridCol w:w="826"/>
      </w:tblGrid>
      <w:tr w:rsidR="00E721C2" w:rsidRPr="00C73937" w:rsidTr="00534F65">
        <w:trPr>
          <w:trHeight w:val="678"/>
        </w:trPr>
        <w:tc>
          <w:tcPr>
            <w:tcW w:w="11130" w:type="dxa"/>
            <w:gridSpan w:val="9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3C783C" w:rsidP="009C2AB7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E721C2" w:rsidRPr="00C73937" w:rsidTr="00D22BD8">
        <w:trPr>
          <w:trHeight w:val="297"/>
        </w:trPr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84B18" w:rsidRDefault="00E721C2" w:rsidP="009C2AB7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بندهای</w:t>
            </w:r>
            <w:r w:rsidR="00284B1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ماده 2 </w:t>
            </w:r>
          </w:p>
          <w:p w:rsidR="00E721C2" w:rsidRPr="00C73937" w:rsidRDefault="00E721C2" w:rsidP="009C2AB7">
            <w:pPr>
              <w:spacing w:line="27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284B18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آموزشی</w:t>
            </w:r>
            <w:r w:rsidRPr="00C7393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05310C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 دوره ارتقاء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</w:t>
            </w:r>
            <w:r w:rsidR="002505E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قبول ماده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05310C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E721C2" w:rsidRPr="00C73937" w:rsidTr="00D22BD8">
        <w:trPr>
          <w:trHeight w:val="228"/>
        </w:trPr>
        <w:tc>
          <w:tcPr>
            <w:tcW w:w="5272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E721C2" w:rsidRPr="00C73937" w:rsidTr="00534F65">
        <w:trPr>
          <w:trHeight w:val="530"/>
        </w:trPr>
        <w:tc>
          <w:tcPr>
            <w:tcW w:w="527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721C2" w:rsidRPr="00C73937" w:rsidTr="00534F65">
        <w:trPr>
          <w:trHeight w:val="1076"/>
        </w:trPr>
        <w:tc>
          <w:tcPr>
            <w:tcW w:w="5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1C2" w:rsidRDefault="00E721C2" w:rsidP="009C2AB7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2-1- رعایت نظم و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انضباط درسی و شئونات آموزشی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16380C" w:rsidRPr="00791183" w:rsidRDefault="0016380C" w:rsidP="009C2AB7">
            <w:pPr>
              <w:spacing w:line="216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791183">
              <w:rPr>
                <w:rFonts w:cs="B Nazanin" w:hint="cs"/>
                <w:sz w:val="16"/>
                <w:szCs w:val="16"/>
                <w:rtl/>
              </w:rPr>
              <w:t xml:space="preserve">(امتیاز این بند در کمیته ای مرکب از هیأت رئیسه دانشکده متقاضی و مدیر گروه علمی ذیربط با توجه به مواردی مانند: تخصیص اوقات موظف تدریس در امور آموزشی؛ رعایت تقویم مصوب آموزشی؛ برنامه ریزی درسیو کاربرگهای ارزیابی دانشجویان از کیفیت </w:t>
            </w:r>
            <w:r w:rsidR="00791183" w:rsidRPr="00791183">
              <w:rPr>
                <w:rFonts w:cs="B Nazanin" w:hint="cs"/>
                <w:sz w:val="16"/>
                <w:szCs w:val="16"/>
                <w:rtl/>
              </w:rPr>
              <w:t>تدریس و ... تعیین می شود.)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7/0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721C2" w:rsidRPr="00C73937" w:rsidTr="002505E6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E721C2" w:rsidRPr="0005310C" w:rsidRDefault="00E721C2" w:rsidP="009C2AB7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2-2- کیفیت تدریس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84B18" w:rsidRDefault="002B60D0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B60D0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3"/>
                <w:szCs w:val="13"/>
                <w:rtl/>
              </w:rPr>
            </w:pPr>
            <w:r w:rsidRPr="002B60D0">
              <w:rPr>
                <w:rFonts w:cs="B Nazanin" w:hint="cs"/>
                <w:b/>
                <w:bCs/>
                <w:color w:val="FF0000"/>
                <w:sz w:val="13"/>
                <w:szCs w:val="13"/>
                <w:rtl/>
              </w:rPr>
              <w:t>دانشیاری1</w:t>
            </w:r>
            <w:r w:rsidR="002B60D0" w:rsidRPr="002B60D0">
              <w:rPr>
                <w:rFonts w:cs="B Nazanin" w:hint="cs"/>
                <w:b/>
                <w:bCs/>
                <w:color w:val="FF0000"/>
                <w:sz w:val="13"/>
                <w:szCs w:val="13"/>
                <w:rtl/>
              </w:rPr>
              <w:t>6</w:t>
            </w:r>
          </w:p>
          <w:p w:rsidR="00E721C2" w:rsidRPr="002B60D0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3"/>
                <w:szCs w:val="13"/>
                <w:rtl/>
              </w:rPr>
            </w:pPr>
            <w:r w:rsidRPr="002B60D0">
              <w:rPr>
                <w:rFonts w:cs="B Nazanin" w:hint="cs"/>
                <w:b/>
                <w:bCs/>
                <w:color w:val="FF0000"/>
                <w:sz w:val="13"/>
                <w:szCs w:val="13"/>
                <w:rtl/>
              </w:rPr>
              <w:t>استادی1</w:t>
            </w:r>
            <w:r w:rsidR="002B60D0" w:rsidRPr="002B60D0">
              <w:rPr>
                <w:rFonts w:cs="B Nazanin" w:hint="cs"/>
                <w:b/>
                <w:bCs/>
                <w:color w:val="FF0000"/>
                <w:sz w:val="13"/>
                <w:szCs w:val="13"/>
                <w:rtl/>
              </w:rPr>
              <w:t>7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721C2" w:rsidRPr="00C73937" w:rsidTr="002505E6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E721C2" w:rsidRPr="0005310C" w:rsidRDefault="00E721C2" w:rsidP="009C2AB7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2-3-  کمیت تدریس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B60D0" w:rsidRDefault="002B60D0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2B60D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B60D0" w:rsidRDefault="002B60D0" w:rsidP="009C2AB7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2B60D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E721C2" w:rsidRPr="00C73937" w:rsidRDefault="00E721C2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0C6AE6" w:rsidRPr="0005310C" w:rsidRDefault="000C6AE6" w:rsidP="009C2AB7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2-4- راهنمایی و </w:t>
            </w:r>
            <w:r w:rsidR="002B60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سرپرستی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پروژه کارشناسی </w:t>
            </w:r>
            <w:r w:rsidR="002B60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پایان دوره تحصیلی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3/0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0C6AE6" w:rsidRPr="00C73937" w:rsidRDefault="000C6AE6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52121" w:rsidRPr="00C73937" w:rsidTr="00534F65">
        <w:trPr>
          <w:trHeight w:val="665"/>
        </w:trPr>
        <w:tc>
          <w:tcPr>
            <w:tcW w:w="802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D22BD8" w:rsidRDefault="00452121" w:rsidP="009C2AB7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2 :  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(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2  </w:t>
            </w:r>
            <w:r w:rsidR="00284B18"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20 امتیاز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9C2AB7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C4C6A" w:rsidRDefault="005C4C6A" w:rsidP="009C2AB7">
      <w:pPr>
        <w:spacing w:line="216" w:lineRule="auto"/>
        <w:rPr>
          <w:rFonts w:cs="B Nazanin"/>
          <w:sz w:val="2"/>
          <w:szCs w:val="2"/>
          <w:rtl/>
        </w:rPr>
      </w:pPr>
    </w:p>
    <w:p w:rsidR="005C4C6A" w:rsidRDefault="005C4C6A" w:rsidP="009C2AB7">
      <w:pPr>
        <w:spacing w:after="200" w:line="276" w:lineRule="auto"/>
        <w:rPr>
          <w:rFonts w:cs="B Nazanin"/>
          <w:sz w:val="2"/>
          <w:szCs w:val="2"/>
          <w:rtl/>
        </w:rPr>
      </w:pPr>
      <w:r>
        <w:rPr>
          <w:rFonts w:cs="B Nazanin"/>
          <w:sz w:val="2"/>
          <w:szCs w:val="2"/>
          <w:rtl/>
        </w:rPr>
        <w:br w:type="page"/>
      </w:r>
    </w:p>
    <w:p w:rsidR="00E721C2" w:rsidRPr="005C4C6A" w:rsidRDefault="00E721C2" w:rsidP="009C2AB7">
      <w:pPr>
        <w:spacing w:line="216" w:lineRule="auto"/>
        <w:rPr>
          <w:rFonts w:cs="B Nazanin"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154"/>
        <w:gridCol w:w="143"/>
        <w:gridCol w:w="3402"/>
        <w:gridCol w:w="1501"/>
        <w:gridCol w:w="976"/>
        <w:gridCol w:w="567"/>
        <w:gridCol w:w="709"/>
        <w:gridCol w:w="708"/>
        <w:gridCol w:w="642"/>
        <w:gridCol w:w="634"/>
      </w:tblGrid>
      <w:tr w:rsidR="00534F65" w:rsidRPr="00C73937" w:rsidTr="00534F65">
        <w:trPr>
          <w:trHeight w:val="300"/>
          <w:jc w:val="center"/>
        </w:trPr>
        <w:tc>
          <w:tcPr>
            <w:tcW w:w="10934" w:type="dxa"/>
            <w:gridSpan w:val="11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534F65" w:rsidRPr="00C73937" w:rsidTr="00534F65">
        <w:trPr>
          <w:trHeight w:val="285"/>
          <w:jc w:val="center"/>
        </w:trPr>
        <w:tc>
          <w:tcPr>
            <w:tcW w:w="669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34F65" w:rsidRDefault="00534F65" w:rsidP="00CC1A42">
            <w:pPr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بندهای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ماده 3 </w:t>
            </w:r>
          </w:p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پژوهشی- فناوری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05310C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2505E6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هردوره ارتقاء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2505E6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 قبول ماده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05310C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534F65" w:rsidRPr="002505E6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</w:tr>
      <w:tr w:rsidR="00534F65" w:rsidRPr="00C73937" w:rsidTr="00534F65">
        <w:trPr>
          <w:trHeight w:val="228"/>
          <w:jc w:val="center"/>
        </w:trPr>
        <w:tc>
          <w:tcPr>
            <w:tcW w:w="6698" w:type="dxa"/>
            <w:gridSpan w:val="5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2505E6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2505E6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534F65" w:rsidRPr="00C73937" w:rsidTr="00534F65">
        <w:trPr>
          <w:trHeight w:val="40"/>
          <w:jc w:val="center"/>
        </w:trPr>
        <w:tc>
          <w:tcPr>
            <w:tcW w:w="6698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sz w:val="14"/>
                <w:szCs w:val="14"/>
                <w:rtl/>
              </w:rPr>
              <w:t>کمیته</w:t>
            </w:r>
          </w:p>
          <w:p w:rsidR="00534F65" w:rsidRPr="00534F65" w:rsidRDefault="00534F65" w:rsidP="00CC1A42">
            <w:pPr>
              <w:spacing w:line="21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sz w:val="14"/>
                <w:szCs w:val="14"/>
                <w:rtl/>
              </w:rPr>
              <w:t>منتخب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sz w:val="14"/>
                <w:szCs w:val="14"/>
                <w:rtl/>
              </w:rPr>
              <w:t>کمیسیون تخصصی</w:t>
            </w: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3-1  </w:t>
            </w:r>
          </w:p>
        </w:tc>
        <w:tc>
          <w:tcPr>
            <w:tcW w:w="620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مقاله علمی ـ پژوهشی منتشر شده در مجلات علمي ـ پژوهشي معتبر داخلي و خارجي.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3"/>
                <w:szCs w:val="13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</w:rPr>
              <w:t>25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5C4C6A">
              <w:rPr>
                <w:rFonts w:cs="B Nazanin" w:hint="cs"/>
                <w:b/>
                <w:bCs/>
                <w:sz w:val="17"/>
                <w:szCs w:val="17"/>
                <w:rtl/>
              </w:rPr>
              <w:t>سقف ندارد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3-2 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مقاله علمی ـ مروری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>منتشر شده در نشریه های معتبر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حداقل امتیاز لازم از مجموع بندهای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3-1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3-8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3-9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3-10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3-12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3-14</w:t>
            </w:r>
          </w:p>
          <w:p w:rsidR="00534F65" w:rsidRPr="00B930EE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برای دانشیاری 30</w:t>
            </w:r>
          </w:p>
          <w:p w:rsidR="00534F65" w:rsidRPr="00B930EE" w:rsidRDefault="00534F65" w:rsidP="00B930EE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و برای استادی50 </w:t>
            </w:r>
          </w:p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B930EE">
              <w:rPr>
                <w:rFonts w:cs="B Nazanin" w:hint="cs"/>
                <w:b/>
                <w:bCs/>
                <w:sz w:val="14"/>
                <w:szCs w:val="14"/>
                <w:rtl/>
              </w:rPr>
              <w:t>میباشد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3-3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مقاله علمی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>و تحشیه چاپ شده در نشریه های علمیـترویجی داخلی معتبر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bottom w:val="nil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5D0E56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3-4 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>مداخل چاپ شده در دانشنامه ها، دائره المعارف ها و فرهنگ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softHyphen/>
              <w:t>ها با نظر هیأت داوری مورد تایید هیأت ممیزه مؤسسه</w:t>
            </w:r>
          </w:p>
        </w:tc>
        <w:tc>
          <w:tcPr>
            <w:tcW w:w="976" w:type="dxa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تا 2</w:t>
            </w:r>
          </w:p>
        </w:tc>
        <w:tc>
          <w:tcPr>
            <w:tcW w:w="567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34F65" w:rsidRPr="003B5930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B593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bottom w:val="nil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3-5 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مقاله علمی کامل ارائه شده در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همایش</w:t>
            </w:r>
            <w:r w:rsidRPr="00534F65"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  <w:softHyphen/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های علمی معتبر ملی و بین المللی</w:t>
            </w:r>
          </w:p>
          <w:p w:rsidR="00534F65" w:rsidRPr="00534F65" w:rsidRDefault="00534F65" w:rsidP="00CC1A42">
            <w:pPr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(حداکثر تعداد مقاله قابل قبول از متقاضی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u w:val="single"/>
                <w:rtl/>
                <w:lang w:bidi="fa-IR"/>
              </w:rPr>
              <w:t>در یک همایش در هر سال 3 مقاله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است)</w:t>
            </w:r>
          </w:p>
        </w:tc>
        <w:tc>
          <w:tcPr>
            <w:tcW w:w="976" w:type="dxa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34F65" w:rsidRPr="00A2474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2474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2</w:t>
            </w:r>
          </w:p>
        </w:tc>
        <w:tc>
          <w:tcPr>
            <w:tcW w:w="567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34F65" w:rsidRPr="00A2474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2474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12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3-6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خلاصه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مقاله علمی کامل ارائه شده در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همایش</w:t>
            </w:r>
            <w:r w:rsidRPr="00534F65">
              <w:rPr>
                <w:rFonts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  <w:softHyphen/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های علمی معتبر ملی و بین المللی</w:t>
            </w:r>
          </w:p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(حداکثر تعداد مقاله قابل قبول از متقاضی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u w:val="single"/>
                <w:rtl/>
                <w:lang w:bidi="fa-IR"/>
              </w:rPr>
              <w:t>در یک همایش در هر سال 3 مقاله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است)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A2474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2474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34F65" w:rsidRPr="005C4C6A" w:rsidRDefault="00534F65" w:rsidP="00CC1A42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34F65" w:rsidRPr="005C4C6A" w:rsidRDefault="00534F65" w:rsidP="00CC1A42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340"/>
          <w:jc w:val="center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3-7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مقاله علمي-پژوهشی مستخرج از رساله متقاضی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A2474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A2474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تا2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3-8</w:t>
            </w:r>
          </w:p>
        </w:tc>
        <w:tc>
          <w:tcPr>
            <w:tcW w:w="7176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534F65">
            <w:pPr>
              <w:spacing w:line="216" w:lineRule="auto"/>
              <w:jc w:val="center"/>
              <w:rPr>
                <w:rFonts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تولید دانش فنی/ اختراع یا اکتشاف منجر به تولید و تجاری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سازی محصول یا فرآیند با تایید مراجع ذی صلاح وزارتین و نیز هر نوآوری که برای حل مشکلات و معضلات کشور </w:t>
            </w:r>
            <w:r w:rsidRPr="00534F65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</w:rPr>
              <w:t>مؤثر باشد و یا منجر به تولید خدمت یا محصول جدیدی در کشور شود. نحوه امتیاز دهی به شرح موارد زیر خواهد بود: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6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3" w:hanging="4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1و2- طراحی سیستم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ها، روش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 و خدمات جدید به منظور حل معضلات آموزشی، پژوهشی، بهداشتی و درمانی در سطح کشور با گواهی مراجع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ذی صلاح وزارتین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1- در سطح کشور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 </w:t>
            </w: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026E7C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6E7C">
              <w:rPr>
                <w:rFonts w:cs="B Nazanin" w:hint="cs"/>
                <w:b/>
                <w:bCs/>
                <w:sz w:val="14"/>
                <w:szCs w:val="14"/>
                <w:rtl/>
              </w:rPr>
              <w:t>20 امتیاز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61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3" w:hanging="4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3" w:hanging="4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2- در سطح  منطقه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5/0 تا 4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3" w:hanging="4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3- اختراع، اکتشاف و تولید محصولات پژوهشی کاربردی ثبت شده در مراجع قانونی داخل کشور با تایید معاونت پژوهشی و فناوری وزارتین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5/0 تا 5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 امتیاز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3" w:hanging="4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4- اختراع، اکتشاف و تولید محصولات پژوهشی کاربردی ثبت شده و دستاوردهای فناورانه که در چارچوب پژوهش های کاربردی، پایان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 xml:space="preserve">نامه ها و رساله های دکتری با رعایت مالکیت فکری در قالب شرکت دانش بنیان 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 تا 15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5-ثبت مالکیت فکری(پتنت) دستاوردهای پژوهشی و فناوری به نام مؤسسه محل خدمت، به شرط اینکه به فروش رسیده و یا به صورت تحت لیسانس از آن استفاده شده باشد.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15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6-تعیین توالی ژن ثبت شده در مراجع قانونی یا علمی داخلی یا خارج از کشور با تأیید مراجع ذی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صلاح وزارتین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5/0 تا 2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3-9  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گزارش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های علمی طرح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های پژوهشی و فناوری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خاتمه یافته</w:t>
            </w:r>
          </w:p>
        </w:tc>
        <w:tc>
          <w:tcPr>
            <w:tcW w:w="5046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1- مؤسسه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تأیید معاون پژوهشی و فناوری مؤسسه)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2- خارج از مؤسسه (با تأیید نهاد سفارش دهنده)</w:t>
            </w:r>
          </w:p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نکات در محاسبه امتیاز:</w:t>
            </w:r>
          </w:p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- استانی، منطقه ای، ملی یا بین المللی بودن موضوع طرح؛</w:t>
            </w:r>
          </w:p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- گزارش طرح های تحقیقاتی مشترک با دانشگاه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 و مؤسسه های علمی خارج از کشور تا 2/1 برابر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3-10  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68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اثر بدیع و ارزنده هنری یا ادبی و فلسفی چاپ شده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3-11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ایجاد ظرفیت فعال در جذب اعتبار پژوهشی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(گرنت) داخلي يا بين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المللي.</w:t>
            </w:r>
          </w:p>
        </w:tc>
        <w:tc>
          <w:tcPr>
            <w:tcW w:w="9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Default="00534F65" w:rsidP="00CC1A42">
            <w:pPr>
              <w:spacing w:line="18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3F7D49">
              <w:rPr>
                <w:rFonts w:cs="B Nazanin" w:hint="cs"/>
                <w:b/>
                <w:bCs/>
                <w:sz w:val="14"/>
                <w:szCs w:val="14"/>
                <w:rtl/>
              </w:rPr>
              <w:t>1امتیاز</w:t>
            </w:r>
            <w:r w:rsidRPr="003F7D49">
              <w:rPr>
                <w:rFonts w:cs="B Nazanin" w:hint="cs"/>
                <w:sz w:val="12"/>
                <w:szCs w:val="12"/>
                <w:rtl/>
              </w:rPr>
              <w:t xml:space="preserve"> </w:t>
            </w:r>
          </w:p>
          <w:p w:rsidR="00534F65" w:rsidRPr="003F7D49" w:rsidRDefault="00534F65" w:rsidP="00CC1A42">
            <w:pPr>
              <w:spacing w:line="18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3F7D49">
              <w:rPr>
                <w:rFonts w:cs="B Nazanin" w:hint="cs"/>
                <w:sz w:val="12"/>
                <w:szCs w:val="12"/>
                <w:rtl/>
              </w:rPr>
              <w:t>به ازای هر 150 م ریال گرنت داخلی یا 5000 دلار گرنت</w:t>
            </w:r>
            <w:r w:rsidRPr="003F7D49">
              <w:rPr>
                <w:rFonts w:cs="B Nazanin"/>
                <w:sz w:val="12"/>
                <w:szCs w:val="12"/>
                <w:rtl/>
              </w:rPr>
              <w:softHyphen/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 w:val="restart"/>
            <w:tcBorders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3-12</w:t>
            </w:r>
          </w:p>
        </w:tc>
        <w:tc>
          <w:tcPr>
            <w:tcW w:w="469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تصنیف، تألیف، تصحیح انتقادی، ترجمه کتاب، دانشنامه که موارد زیر در محاسبه امتیاز آنها در نظر گرفته شوند.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(موارد مذکور در آئین نامه ارتقاء)</w:t>
            </w:r>
          </w:p>
        </w:tc>
        <w:tc>
          <w:tcPr>
            <w:tcW w:w="150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تصنیف 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9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تألیف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10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69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تصحیح انتقادی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7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69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ترجمه مرتبط با تخصص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7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 w:val="restart"/>
            <w:tcBorders>
              <w:right w:val="single" w:sz="2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3-13</w:t>
            </w:r>
          </w:p>
        </w:tc>
        <w:tc>
          <w:tcPr>
            <w:tcW w:w="4699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راهنمایی و مشاوره پایان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نامه کارشناسی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ارشد یا دکتری حرفه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ای یا سطح 3 حوزه(سقف برای پایان نامه های کاربردی به منظور حل مشکلات کشور با ضریب 5/1 برابر) </w:t>
            </w:r>
          </w:p>
        </w:tc>
        <w:tc>
          <w:tcPr>
            <w:tcW w:w="150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3-17-1- استاد راهنما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Default="00534F65" w:rsidP="00B930EE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مطابق جدول 6</w:t>
            </w:r>
          </w:p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 امتیاز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2" w:space="0" w:color="auto"/>
            </w:tcBorders>
            <w:vAlign w:val="center"/>
          </w:tcPr>
          <w:p w:rsidR="00534F65" w:rsidRPr="0005310C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9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3-17-2- استاد مشاور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2" w:space="0" w:color="auto"/>
            </w:tcBorders>
            <w:vAlign w:val="center"/>
          </w:tcPr>
          <w:p w:rsidR="00534F65" w:rsidRPr="0005310C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9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راهنمایی و مشاوره رساله دکتری تخصصي یا سطح 4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حوزه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(سقف برای پایان نامه های کاربردی به منظور حل مشکلات کشور با ضریب 5/1 برابر)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3-17-3- استاد راهنما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05310C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9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3-17-4- استاد مشاور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3-14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کرسی های نظریه پردازی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1- ارائه کرسی های علمی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 تا 4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2- ارائه دستاوردها و نتایج علمی-پژوهشی برگرفته از کرسی های نظریه پردازی در همایش</w:t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 و میزگردهای مراکز علمی ملی و بین المللی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3- نقد علمی در حوزه های علوم به ویژه علوم انسانی و معارف اسلامی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 تا 7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4- نوآوری در حوزه های علوم به ویژه علوم انسانی و معارف اسلامی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 تا 7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284"/>
          <w:jc w:val="center"/>
        </w:trPr>
        <w:tc>
          <w:tcPr>
            <w:tcW w:w="498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5- نظریه پردازی در حوزه های علوم به ویژه علوم انسانی و معارف اسلامی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 تا 12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کسب رتبه در جشنواره</w:t>
            </w:r>
            <w:r w:rsidRPr="00534F65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های داخلی و خارجی، که در محاسبه امتیاز آن ها اعتبار جشنواره و رتبه متقاضی در جشنواره در نظر گرفته می شود.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D0E56">
              <w:rPr>
                <w:rFonts w:cs="B Nazanin" w:hint="cs"/>
                <w:b/>
                <w:bCs/>
                <w:sz w:val="14"/>
                <w:szCs w:val="14"/>
                <w:rtl/>
              </w:rPr>
              <w:t>3-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9" w:hanging="9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داوری و نظارت بر فعالیتهای پژوهشی</w:t>
            </w:r>
          </w:p>
        </w:tc>
        <w:tc>
          <w:tcPr>
            <w:tcW w:w="49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1- داوری مقاله های علمی-پژوهشی مجلات معتبر و آثار بدیع و ارزنده هنری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49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4F65" w:rsidRPr="005D0E56" w:rsidRDefault="00534F65" w:rsidP="00CC1A42">
            <w:pPr>
              <w:spacing w:line="216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9" w:hanging="9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534F65" w:rsidRDefault="00534F65" w:rsidP="00CC1A4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34F65">
              <w:rPr>
                <w:rFonts w:cs="B Nazanin" w:hint="cs"/>
                <w:b/>
                <w:bCs/>
                <w:sz w:val="14"/>
                <w:szCs w:val="14"/>
                <w:rtl/>
              </w:rPr>
              <w:t>2- داوری کتاب، داوری یا نظارت بر طرح های پژوهشی یا فناوری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5C4C6A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34F65" w:rsidRPr="00C73937" w:rsidTr="00534F65">
        <w:trPr>
          <w:trHeight w:val="454"/>
          <w:jc w:val="center"/>
        </w:trPr>
        <w:tc>
          <w:tcPr>
            <w:tcW w:w="965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34F65" w:rsidRPr="00D22BD8" w:rsidRDefault="00534F65" w:rsidP="00CC1A42">
            <w:pPr>
              <w:spacing w:line="21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جمع ماده 3 :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(حداقل امتیاز لازم از کلیه بندهای ماده 3  </w:t>
            </w:r>
            <w:r w:rsidRPr="00D22BD8">
              <w:rPr>
                <w:rFonts w:cs="B Zar" w:hint="cs"/>
                <w:b/>
                <w:bCs/>
                <w:sz w:val="18"/>
                <w:szCs w:val="18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ارتقاء به دانشیاری: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Pr="00D22BD8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امتیاز ـ  ارتقاء به استادی: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75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امتیاز)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34F65" w:rsidRPr="00C73937" w:rsidRDefault="00534F65" w:rsidP="00CC1A4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</w:tbl>
    <w:p w:rsidR="006B3EE2" w:rsidRPr="006B3EE2" w:rsidRDefault="006B3EE2" w:rsidP="006B3EE2">
      <w:pPr>
        <w:spacing w:line="216" w:lineRule="auto"/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2"/>
        <w:gridCol w:w="839"/>
        <w:gridCol w:w="560"/>
        <w:gridCol w:w="714"/>
        <w:gridCol w:w="714"/>
        <w:gridCol w:w="574"/>
        <w:gridCol w:w="714"/>
        <w:gridCol w:w="686"/>
        <w:gridCol w:w="728"/>
      </w:tblGrid>
      <w:tr w:rsidR="00976A34" w:rsidRPr="00C73937" w:rsidTr="006B3EE2">
        <w:trPr>
          <w:trHeight w:val="358"/>
          <w:jc w:val="center"/>
        </w:trPr>
        <w:tc>
          <w:tcPr>
            <w:tcW w:w="11131" w:type="dxa"/>
            <w:gridSpan w:val="9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D22BD8" w:rsidRDefault="003C783C" w:rsidP="006B3EE2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EF331B" w:rsidRPr="00C73937" w:rsidTr="006B3EE2">
        <w:trPr>
          <w:trHeight w:val="304"/>
          <w:jc w:val="center"/>
        </w:trPr>
        <w:tc>
          <w:tcPr>
            <w:tcW w:w="56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4C6A" w:rsidRDefault="00976A34" w:rsidP="006B3EE2">
            <w:pPr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</w:t>
            </w:r>
            <w:r w:rsidR="00D21EDA" w:rsidRPr="00C73937">
              <w:rPr>
                <w:rFonts w:cs="B Titr" w:hint="cs"/>
                <w:sz w:val="18"/>
                <w:szCs w:val="18"/>
                <w:rtl/>
                <w:lang w:bidi="fa-IR"/>
              </w:rPr>
              <w:t>های</w:t>
            </w:r>
            <w:r w:rsidR="005C4C6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D21EDA" w:rsidRPr="00C73937">
              <w:rPr>
                <w:rFonts w:cs="B Titr" w:hint="cs"/>
                <w:sz w:val="18"/>
                <w:szCs w:val="18"/>
                <w:rtl/>
              </w:rPr>
              <w:t xml:space="preserve">ماده 4 </w:t>
            </w:r>
          </w:p>
          <w:p w:rsidR="00D21EDA" w:rsidRPr="00C73937" w:rsidRDefault="00D21EDA" w:rsidP="006B3EE2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5C4C6A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علمی</w:t>
            </w:r>
            <w:r w:rsidR="00D1566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D15669" w:rsidRPr="00D15669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اجرائی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05310C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هردوره ارتقاء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 قبول ماده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05310C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EF331B" w:rsidRPr="00C73937" w:rsidTr="006B3EE2">
        <w:trPr>
          <w:trHeight w:val="228"/>
          <w:jc w:val="center"/>
        </w:trPr>
        <w:tc>
          <w:tcPr>
            <w:tcW w:w="5602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331B" w:rsidRPr="00C73937" w:rsidTr="006B3EE2">
        <w:trPr>
          <w:trHeight w:val="274"/>
          <w:jc w:val="center"/>
        </w:trPr>
        <w:tc>
          <w:tcPr>
            <w:tcW w:w="56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6A34" w:rsidRPr="00C73937" w:rsidRDefault="00976A34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331B" w:rsidRPr="00C73937" w:rsidTr="006B3EE2">
        <w:trPr>
          <w:trHeight w:val="284"/>
          <w:jc w:val="center"/>
        </w:trPr>
        <w:tc>
          <w:tcPr>
            <w:tcW w:w="5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550" w:rsidRDefault="00B70550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4-1- حضور فع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ال و تمام وقت در مؤسسه و مشارک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براساس تکالی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ف تعیین ش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ده در </w:t>
            </w:r>
          </w:p>
          <w:p w:rsidR="00B70550" w:rsidRPr="0005310C" w:rsidRDefault="00B70550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آئین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نامه مدیریت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دانشگاه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 و مؤسسه های آموزش عالی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70550" w:rsidRPr="004419F3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70550" w:rsidRPr="004419F3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550" w:rsidRPr="004419F3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550" w:rsidRPr="004419F3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550" w:rsidRPr="00C73937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550" w:rsidRPr="00C73937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550" w:rsidRPr="00C73937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0550" w:rsidRPr="00C73937" w:rsidRDefault="00B70550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- برپایی نمایشگاه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اردوها یا سایر فعالیتهای فوق برنامه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پژوهشی، فناوری،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آموزشی، فرهنگی،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هنری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مدیریت اجرایی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آن با توجه به سطح برگزاری</w:t>
            </w: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- طراحی و راه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اندازی آزمایشگاه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تخصصی، اعم از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فنی، پژوهشی، کتابخانه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تخصصی، شبکه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 xml:space="preserve">های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مجازی، حسب اهمیت و تجهیزات موجود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همکاری مؤثر در تأسيس دانشگاه، مراكز تحقيقاتي، مؤسسه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عالی آموزشی و پژوهشی، شهرک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 و پارک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علم و فناوری، مراکز رشد و شرکت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دانش بنیان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- تولید و گسترش برنامه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کارآفرینی مدیر مسئولي، سردبیری، عضویت در هی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تحریریه نشریه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 علمی معتبر و ریاست قطب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علمی رسمی کشور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  <w:p w:rsidR="00B930EE" w:rsidRPr="00296701" w:rsidRDefault="00B930EE" w:rsidP="006B3EE2">
            <w:pPr>
              <w:spacing w:line="21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96701">
              <w:rPr>
                <w:rFonts w:cs="B Nazanin" w:hint="cs"/>
                <w:sz w:val="14"/>
                <w:szCs w:val="14"/>
                <w:rtl/>
              </w:rPr>
              <w:t>به ازای هر سال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عضویت در یکی از هسته های قطب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های علمی رسمی کشور/ عضویت در هیأت مدیره و بازرسی انجمن های علمی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Pr="00296701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96701">
              <w:rPr>
                <w:rFonts w:cs="B Nazanin" w:hint="cs"/>
                <w:b/>
                <w:bCs/>
                <w:sz w:val="14"/>
                <w:szCs w:val="14"/>
                <w:rtl/>
              </w:rPr>
              <w:t>1 امتیاز</w:t>
            </w:r>
          </w:p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96701">
              <w:rPr>
                <w:rFonts w:cs="B Nazanin" w:hint="cs"/>
                <w:sz w:val="14"/>
                <w:szCs w:val="14"/>
                <w:rtl/>
              </w:rPr>
              <w:t>به ازای هر سال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شورای پارک ها / مراکز رشد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18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 امتیاز</w:t>
            </w:r>
          </w:p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96701">
              <w:rPr>
                <w:rFonts w:cs="B Nazanin" w:hint="cs"/>
                <w:sz w:val="14"/>
                <w:szCs w:val="14"/>
                <w:rtl/>
              </w:rPr>
              <w:t>به ازای هر 50 ساعت حضور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دبیری همایش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های علمی در سطوح ملی، منطقه ای و بین المللی، با تأیید شورای پژوهشی مؤسسه و یا نهادهای ذی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ربط</w:t>
            </w:r>
          </w:p>
        </w:tc>
        <w:tc>
          <w:tcPr>
            <w:tcW w:w="83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ایفای مسئولیت در قوای سه گانه، (مطابق جدول شماره 5)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هر سال </w:t>
            </w:r>
          </w:p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 تا 14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EF490A" w:rsidRDefault="00B930EE" w:rsidP="006B3EE2">
            <w:pPr>
              <w:spacing w:line="21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F490A">
              <w:rPr>
                <w:rFonts w:cs="B Nazanin" w:hint="cs"/>
                <w:sz w:val="14"/>
                <w:szCs w:val="14"/>
                <w:rtl/>
              </w:rPr>
              <w:t>جدول 5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 در شوراها، کارگروه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ها، کمیته ها، هیأت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 و کمیسیون های رسمی اعم از شورای عالی انقلاب فرهنگی، شورای عتف، معاونت علمی و فناوری ریاست جمهوری، ستاد وزارتین، حوزه علمیه و فرهنگستانها</w:t>
            </w:r>
          </w:p>
          <w:p w:rsidR="00B930EE" w:rsidRDefault="00B930EE" w:rsidP="006B3EE2">
            <w:pPr>
              <w:spacing w:line="216" w:lineRule="auto"/>
              <w:ind w:left="3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 در شوراها، کارگروه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ها، کمیته ها، هیأت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 و کمیسیون های رسمی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سایر وزارتخانه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ها با موافقت رئیس مؤسسه متبوع.</w:t>
            </w:r>
          </w:p>
          <w:p w:rsidR="00B930EE" w:rsidRPr="0005310C" w:rsidRDefault="00B930EE" w:rsidP="006B3EE2">
            <w:pPr>
              <w:spacing w:line="216" w:lineRule="auto"/>
              <w:ind w:left="349" w:hanging="283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(عضویتهای مذکور باید بر اساس حکم رسمی باشد)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 ازای هر سال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180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>
              <w:rPr>
                <w:rFonts w:cs="B Nazanin" w:hint="cs"/>
                <w:b/>
                <w:bCs/>
                <w:sz w:val="15"/>
                <w:szCs w:val="15"/>
                <w:rtl/>
              </w:rPr>
              <w:t>10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ایجاد رشته های جدید و میان رشته ای با رویکرد رفع نیازهای اساسی کشور و ترویج کارآفرینی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5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راهبری پروژه های بزرگ تحقیقاتی بین رشته ای (مدیریت پروژه) با تایید شورای پژوهشی مؤسسه.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4-13- طراحی، تدوین و اجرای برنامه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 و فعالیت با هدف افزایش کارآیی و اثربخشی نظام آموزش عالی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5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05310C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4-14- طراحی سؤال آزمون سراسری، با تأیید سازمان سنجش آموزش کشور/ مرکز سنجش آموزش وزارت بهداشت/ مرکز آزمون دانشگاه آزاد اسلامی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5943A1" w:rsidRDefault="00B930EE" w:rsidP="006B3EE2">
            <w:pPr>
              <w:spacing w:line="21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3A1">
              <w:rPr>
                <w:rFonts w:cs="B Nazanin" w:hint="cs"/>
                <w:sz w:val="16"/>
                <w:szCs w:val="16"/>
                <w:rtl/>
              </w:rPr>
              <w:t xml:space="preserve">هر 25 ساعت </w:t>
            </w:r>
          </w:p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 امتیاز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4-15- طراحی سؤال آزمون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های جامع منطقه ای و درون دانشگاهی(جامع علوم پایه و پیش کارورزی) ارتقای دستیاران، امتحان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های جامع دکتری تخصصی و نظایر آن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5943A1" w:rsidRDefault="00B930EE" w:rsidP="006B3EE2">
            <w:pPr>
              <w:spacing w:line="21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3A1">
              <w:rPr>
                <w:rFonts w:cs="B Nazanin" w:hint="cs"/>
                <w:sz w:val="16"/>
                <w:szCs w:val="16"/>
                <w:rtl/>
              </w:rPr>
              <w:t xml:space="preserve">هر 50 ساعت </w:t>
            </w:r>
          </w:p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 امتیاز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4-16- تدوین کتاب به شیوه گردآوری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BA1DF5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4-17- تدوین مجموعه مقاله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های همایش های علمی معتبر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930EE" w:rsidRPr="00C73937" w:rsidTr="006B3EE2">
        <w:trPr>
          <w:trHeight w:val="284"/>
          <w:jc w:val="center"/>
        </w:trPr>
        <w:tc>
          <w:tcPr>
            <w:tcW w:w="56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4-18- ایجاد ظرفیت فعال در جذب دانشجویان خارجی با تأیید رئیس مؤسسه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5943A1" w:rsidRDefault="00B930EE" w:rsidP="006B3EE2">
            <w:pPr>
              <w:spacing w:line="21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3A1">
              <w:rPr>
                <w:rFonts w:cs="B Nazanin" w:hint="cs"/>
                <w:sz w:val="16"/>
                <w:szCs w:val="16"/>
                <w:rtl/>
              </w:rPr>
              <w:t xml:space="preserve">به ازای هر 10 دانشجو </w:t>
            </w:r>
          </w:p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 امتیاز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4419F3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0EE" w:rsidRPr="00C73937" w:rsidRDefault="00B930EE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C4C6A" w:rsidRPr="00C73937" w:rsidTr="00D96A9C">
        <w:trPr>
          <w:trHeight w:val="363"/>
          <w:jc w:val="center"/>
        </w:trPr>
        <w:tc>
          <w:tcPr>
            <w:tcW w:w="842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D22BD8" w:rsidRDefault="005C4C6A" w:rsidP="006B3EE2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4 :  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 xml:space="preserve">)  </w:t>
            </w:r>
            <w:r w:rsidR="00D22BD8">
              <w:rPr>
                <w:rFonts w:cs="B Zar"/>
                <w:b/>
                <w:bCs/>
                <w:sz w:val="20"/>
                <w:szCs w:val="20"/>
              </w:rPr>
              <w:t xml:space="preserve">       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4  </w:t>
            </w:r>
            <w:r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10 امتیاز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6B3EE2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21EDA" w:rsidRPr="00C73937" w:rsidTr="006B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8"/>
          <w:jc w:val="center"/>
        </w:trPr>
        <w:tc>
          <w:tcPr>
            <w:tcW w:w="11131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1EDA" w:rsidRPr="00D22BD8" w:rsidRDefault="00D22BD8" w:rsidP="006B3EE2">
            <w:pPr>
              <w:spacing w:line="216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</w:t>
            </w:r>
            <w:r w:rsidR="004419F3" w:rsidRPr="00D22B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امتیاز کل</w:t>
            </w:r>
            <w:r w:rsidR="00D21EDA" w:rsidRPr="00D22B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D96A9C" w:rsidRPr="00D96A9C" w:rsidRDefault="00D96A9C" w:rsidP="006B3EE2">
      <w:pPr>
        <w:spacing w:line="360" w:lineRule="auto"/>
        <w:rPr>
          <w:rFonts w:cs="B Nazanin" w:hint="cs"/>
          <w:sz w:val="10"/>
          <w:szCs w:val="10"/>
          <w:rtl/>
        </w:rPr>
      </w:pPr>
    </w:p>
    <w:tbl>
      <w:tblPr>
        <w:tblStyle w:val="TableGrid"/>
        <w:bidiVisual/>
        <w:tblW w:w="6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29"/>
        <w:gridCol w:w="1067"/>
        <w:gridCol w:w="2429"/>
        <w:gridCol w:w="1032"/>
      </w:tblGrid>
      <w:tr w:rsidR="00ED16FF" w:rsidRPr="00C73937" w:rsidTr="003D247B">
        <w:trPr>
          <w:jc w:val="center"/>
        </w:trPr>
        <w:tc>
          <w:tcPr>
            <w:tcW w:w="2429" w:type="dxa"/>
            <w:vMerge w:val="restart"/>
            <w:vAlign w:val="center"/>
          </w:tcPr>
          <w:p w:rsidR="003D247B" w:rsidRPr="00C73937" w:rsidRDefault="00ED16FF" w:rsidP="009C2AB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حداقل امتیاز لازم از مجموع مواد </w:t>
            </w:r>
          </w:p>
          <w:p w:rsidR="00ED16FF" w:rsidRPr="00C73937" w:rsidRDefault="00ED16FF" w:rsidP="009C2AB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کننده (وتویی) مواد 1 تا 4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D16FF" w:rsidRPr="00C73937" w:rsidRDefault="00ED16FF" w:rsidP="00D96A9C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دانشیاری: </w:t>
            </w:r>
            <w:r w:rsidR="00D96A9C"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2429" w:type="dxa"/>
            <w:vMerge w:val="restart"/>
            <w:tcBorders>
              <w:left w:val="single" w:sz="12" w:space="0" w:color="auto"/>
            </w:tcBorders>
            <w:vAlign w:val="center"/>
          </w:tcPr>
          <w:p w:rsidR="00ED16FF" w:rsidRPr="00C73937" w:rsidRDefault="00ED16FF" w:rsidP="009C2AB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امتیاز کل از مجموع مواد 1 تا 4</w:t>
            </w:r>
          </w:p>
        </w:tc>
        <w:tc>
          <w:tcPr>
            <w:tcW w:w="1032" w:type="dxa"/>
            <w:vAlign w:val="center"/>
          </w:tcPr>
          <w:p w:rsidR="00ED16FF" w:rsidRPr="00C73937" w:rsidRDefault="00ED16FF" w:rsidP="006B3EE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دانشیاری: </w:t>
            </w:r>
            <w:r w:rsidR="006B3EE2"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</w:tr>
      <w:tr w:rsidR="00ED16FF" w:rsidRPr="00C73937" w:rsidTr="003D247B">
        <w:trPr>
          <w:jc w:val="center"/>
        </w:trPr>
        <w:tc>
          <w:tcPr>
            <w:tcW w:w="2429" w:type="dxa"/>
            <w:vMerge/>
            <w:vAlign w:val="center"/>
          </w:tcPr>
          <w:p w:rsidR="00ED16FF" w:rsidRPr="00C73937" w:rsidRDefault="00ED16FF" w:rsidP="009C2AB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D16FF" w:rsidRPr="00C73937" w:rsidRDefault="00ED16FF" w:rsidP="00D96A9C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استادی: </w:t>
            </w:r>
            <w:r w:rsidR="00D96A9C"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2429" w:type="dxa"/>
            <w:vMerge/>
            <w:tcBorders>
              <w:left w:val="single" w:sz="12" w:space="0" w:color="auto"/>
            </w:tcBorders>
            <w:vAlign w:val="center"/>
          </w:tcPr>
          <w:p w:rsidR="00ED16FF" w:rsidRPr="00C73937" w:rsidRDefault="00ED16FF" w:rsidP="009C2AB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2" w:type="dxa"/>
            <w:vAlign w:val="center"/>
          </w:tcPr>
          <w:p w:rsidR="00ED16FF" w:rsidRPr="00C73937" w:rsidRDefault="00ED16FF" w:rsidP="006B3EE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استادی: </w:t>
            </w:r>
            <w:r w:rsidR="006B3EE2"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</w:tr>
    </w:tbl>
    <w:p w:rsidR="00D96A9C" w:rsidRDefault="00D96A9C" w:rsidP="00D96A9C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تبصره:</w:t>
      </w:r>
    </w:p>
    <w:p w:rsidR="00D96A9C" w:rsidRPr="00B930EE" w:rsidRDefault="00D96A9C" w:rsidP="004F2F55">
      <w:pPr>
        <w:spacing w:line="216" w:lineRule="auto"/>
        <w:rPr>
          <w:rFonts w:cs="B Nazanin"/>
          <w:b/>
          <w:bCs/>
          <w:sz w:val="20"/>
          <w:szCs w:val="20"/>
          <w:rtl/>
        </w:rPr>
      </w:pPr>
      <w:r w:rsidRPr="00B930EE">
        <w:rPr>
          <w:rFonts w:cs="B Nazanin" w:hint="cs"/>
          <w:sz w:val="30"/>
          <w:szCs w:val="30"/>
          <w:rtl/>
        </w:rPr>
        <w:t xml:space="preserve">* </w:t>
      </w:r>
      <w:r w:rsidRPr="00B930EE">
        <w:rPr>
          <w:rFonts w:cs="B Nazanin" w:hint="cs"/>
          <w:b/>
          <w:bCs/>
          <w:sz w:val="20"/>
          <w:szCs w:val="20"/>
          <w:rtl/>
        </w:rPr>
        <w:t>متقاضی از موارد مندرج در بندهای 8، 9-2 و 10 می تواند تا 50% از حداقل های امتیازهای لازم بند یک جدول (بند 3-1) را پوشش دهد.</w:t>
      </w:r>
    </w:p>
    <w:p w:rsidR="00ED16FF" w:rsidRPr="00C73937" w:rsidRDefault="00ED16FF" w:rsidP="00534F65">
      <w:pPr>
        <w:spacing w:line="216" w:lineRule="auto"/>
        <w:jc w:val="center"/>
        <w:rPr>
          <w:rFonts w:cs="B Nazanin"/>
          <w:rtl/>
        </w:rPr>
      </w:pPr>
    </w:p>
    <w:sectPr w:rsidR="00ED16FF" w:rsidRPr="00C73937" w:rsidSect="008E1652">
      <w:headerReference w:type="default" r:id="rId6"/>
      <w:footerReference w:type="even" r:id="rId7"/>
      <w:pgSz w:w="11906" w:h="16838"/>
      <w:pgMar w:top="567" w:right="312" w:bottom="567" w:left="227" w:header="364" w:footer="55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83" w:rsidRDefault="003D6883" w:rsidP="000F2146">
      <w:r>
        <w:separator/>
      </w:r>
    </w:p>
  </w:endnote>
  <w:endnote w:type="continuationSeparator" w:id="1">
    <w:p w:rsidR="003D6883" w:rsidRDefault="003D6883" w:rsidP="000F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A1" w:rsidRDefault="00D10140" w:rsidP="00693E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943A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943A1" w:rsidRDefault="00594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83" w:rsidRDefault="003D6883" w:rsidP="000F2146">
      <w:r>
        <w:separator/>
      </w:r>
    </w:p>
  </w:footnote>
  <w:footnote w:type="continuationSeparator" w:id="1">
    <w:p w:rsidR="003D6883" w:rsidRDefault="003D6883" w:rsidP="000F2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33"/>
      <w:gridCol w:w="885"/>
      <w:gridCol w:w="2628"/>
      <w:gridCol w:w="2843"/>
      <w:gridCol w:w="1929"/>
      <w:gridCol w:w="1626"/>
    </w:tblGrid>
    <w:tr w:rsidR="005943A1" w:rsidRPr="00A57EAC" w:rsidTr="00D22BD8">
      <w:trPr>
        <w:trHeight w:val="679"/>
        <w:jc w:val="center"/>
      </w:trPr>
      <w:tc>
        <w:tcPr>
          <w:tcW w:w="10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00"/>
          <w:vAlign w:val="center"/>
        </w:tcPr>
        <w:p w:rsidR="005943A1" w:rsidRPr="00AA23FE" w:rsidRDefault="005943A1" w:rsidP="00732093">
          <w:pPr>
            <w:jc w:val="center"/>
            <w:rPr>
              <w:rFonts w:cs="B Titr"/>
              <w:b/>
              <w:bCs/>
              <w:sz w:val="16"/>
              <w:szCs w:val="16"/>
              <w:rtl/>
              <w:lang w:bidi="fa-IR"/>
            </w:rPr>
          </w:pPr>
          <w:r w:rsidRPr="00AA23FE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 xml:space="preserve">فرم   د </w:t>
          </w:r>
        </w:p>
        <w:p w:rsidR="005943A1" w:rsidRPr="00212591" w:rsidRDefault="005943A1" w:rsidP="00732093">
          <w:pPr>
            <w:jc w:val="center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AA23FE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>و رسید تحویل پرونده</w:t>
          </w:r>
        </w:p>
      </w:tc>
      <w:tc>
        <w:tcPr>
          <w:tcW w:w="885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FFFFFF" w:themeFill="background1"/>
          <w:vAlign w:val="center"/>
        </w:tcPr>
        <w:p w:rsidR="005943A1" w:rsidRPr="004450C4" w:rsidRDefault="00D10140" w:rsidP="00732093">
          <w:pPr>
            <w:jc w:val="center"/>
            <w:rPr>
              <w:rFonts w:cs="B Yagut"/>
              <w:b/>
              <w:bCs/>
              <w:rtl/>
              <w:lang w:bidi="fa-IR"/>
            </w:rPr>
          </w:pPr>
          <w:r>
            <w:rPr>
              <w:rFonts w:cs="B Yagut"/>
              <w:b/>
              <w:bCs/>
              <w:noProof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41" type="#_x0000_t75" style="position:absolute;left:0;text-align:left;margin-left:-3.95pt;margin-top:-6.45pt;width:39.65pt;height:55.9pt;z-index:251658240;mso-position-horizontal-relative:text;mso-position-vertical-relative:text" fillcolor="window">
                <v:imagedata r:id="rId1" o:title="" gain="74473f" blacklevel="7864f" grayscale="t" bilevel="t"/>
              </v:shape>
              <o:OLEObject Type="Embed" ProgID="Word.Picture.8" ShapeID="_x0000_s10241" DrawAspect="Content" ObjectID="_1551007826" r:id="rId2"/>
            </w:pict>
          </w:r>
        </w:p>
      </w:tc>
      <w:tc>
        <w:tcPr>
          <w:tcW w:w="26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943A1" w:rsidRPr="0013143D" w:rsidRDefault="005943A1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943A1" w:rsidRPr="007206ED" w:rsidRDefault="005943A1" w:rsidP="007206ED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نام و نام</w:t>
          </w:r>
          <w:r>
            <w:rPr>
              <w:rFonts w:cs="B Zar"/>
              <w:b/>
              <w:bCs/>
              <w:sz w:val="16"/>
              <w:szCs w:val="16"/>
              <w:lang w:bidi="fa-IR"/>
            </w:rPr>
            <w:softHyphen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خانوادگی عضو هی</w:t>
          </w: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أ</w:t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ت علمی:</w:t>
          </w:r>
        </w:p>
        <w:p w:rsidR="005943A1" w:rsidRPr="0013143D" w:rsidRDefault="005943A1" w:rsidP="0013143D">
          <w:pPr>
            <w:spacing w:line="336" w:lineRule="auto"/>
            <w:rPr>
              <w:rFonts w:cs="B Yagut"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</w:t>
          </w:r>
          <w:r>
            <w:rPr>
              <w:rFonts w:cs="B Yagut"/>
              <w:sz w:val="16"/>
              <w:szCs w:val="16"/>
              <w:lang w:bidi="fa-IR"/>
            </w:rPr>
            <w:t>…...</w:t>
          </w:r>
          <w:r w:rsidRPr="0013143D">
            <w:rPr>
              <w:rFonts w:cs="B Yagut"/>
              <w:sz w:val="16"/>
              <w:szCs w:val="16"/>
              <w:lang w:bidi="fa-IR"/>
            </w:rPr>
            <w:t>…………………….</w:t>
          </w:r>
        </w:p>
      </w:tc>
      <w:tc>
        <w:tcPr>
          <w:tcW w:w="2843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943A1" w:rsidRPr="0013143D" w:rsidRDefault="005943A1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943A1" w:rsidRPr="007206ED" w:rsidRDefault="005943A1" w:rsidP="006D335E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رشته و گرایش تحصیلی:</w:t>
          </w:r>
        </w:p>
        <w:p w:rsidR="005943A1" w:rsidRPr="00906C83" w:rsidRDefault="005943A1" w:rsidP="0013143D">
          <w:pPr>
            <w:spacing w:line="336" w:lineRule="auto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……………………………………</w:t>
          </w:r>
          <w:r>
            <w:rPr>
              <w:rFonts w:cs="B Yagut"/>
              <w:sz w:val="16"/>
              <w:szCs w:val="16"/>
              <w:lang w:bidi="fa-IR"/>
            </w:rPr>
            <w:t>…….</w:t>
          </w:r>
        </w:p>
      </w:tc>
      <w:tc>
        <w:tcPr>
          <w:tcW w:w="1929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943A1" w:rsidRPr="0013143D" w:rsidRDefault="005943A1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943A1" w:rsidRPr="007206ED" w:rsidRDefault="005943A1" w:rsidP="0013143D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گروه آموزشی:</w:t>
          </w:r>
        </w:p>
        <w:p w:rsidR="005943A1" w:rsidRPr="00906C83" w:rsidRDefault="005943A1" w:rsidP="0013143D">
          <w:pPr>
            <w:spacing w:line="336" w:lineRule="auto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…………………………</w:t>
          </w:r>
          <w:r>
            <w:rPr>
              <w:rFonts w:cs="B Yagut"/>
              <w:sz w:val="16"/>
              <w:szCs w:val="16"/>
              <w:lang w:bidi="fa-IR"/>
            </w:rPr>
            <w:t>..</w:t>
          </w:r>
        </w:p>
      </w:tc>
      <w:tc>
        <w:tcPr>
          <w:tcW w:w="1626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943A1" w:rsidRPr="0013143D" w:rsidRDefault="005943A1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943A1" w:rsidRPr="007206ED" w:rsidRDefault="005943A1" w:rsidP="0013143D">
          <w:pPr>
            <w:spacing w:line="336" w:lineRule="auto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موضوع ارتقاء:</w:t>
          </w:r>
        </w:p>
        <w:p w:rsidR="005943A1" w:rsidRPr="007206ED" w:rsidRDefault="005943A1" w:rsidP="006D335E">
          <w:pPr>
            <w:spacing w:line="336" w:lineRule="auto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lang w:bidi="fa-IR"/>
            </w:rPr>
            <w:sym w:font="Wingdings" w:char="F06F"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 xml:space="preserve"> دانشیاری  </w:t>
          </w:r>
          <w:r w:rsidRPr="007206ED">
            <w:rPr>
              <w:rFonts w:cs="B Zar" w:hint="cs"/>
              <w:b/>
              <w:bCs/>
              <w:sz w:val="16"/>
              <w:szCs w:val="16"/>
              <w:lang w:bidi="fa-IR"/>
            </w:rPr>
            <w:sym w:font="Wingdings" w:char="F06F"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 xml:space="preserve"> استادی</w:t>
          </w:r>
        </w:p>
      </w:tc>
    </w:tr>
  </w:tbl>
  <w:p w:rsidR="005943A1" w:rsidRPr="00534F65" w:rsidRDefault="005943A1" w:rsidP="002E0013">
    <w:pPr>
      <w:pStyle w:val="Header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457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06C83"/>
    <w:rsid w:val="00007BBA"/>
    <w:rsid w:val="0002248A"/>
    <w:rsid w:val="00022E1F"/>
    <w:rsid w:val="00026E7C"/>
    <w:rsid w:val="0003286D"/>
    <w:rsid w:val="000470EC"/>
    <w:rsid w:val="0005310C"/>
    <w:rsid w:val="00065A6C"/>
    <w:rsid w:val="00074542"/>
    <w:rsid w:val="00074962"/>
    <w:rsid w:val="000844A6"/>
    <w:rsid w:val="000A6B2E"/>
    <w:rsid w:val="000C23B7"/>
    <w:rsid w:val="000C6AE6"/>
    <w:rsid w:val="000E6EA1"/>
    <w:rsid w:val="000E6F51"/>
    <w:rsid w:val="000E7A3E"/>
    <w:rsid w:val="000F010E"/>
    <w:rsid w:val="000F2146"/>
    <w:rsid w:val="000F7780"/>
    <w:rsid w:val="0010406F"/>
    <w:rsid w:val="00106537"/>
    <w:rsid w:val="0011229E"/>
    <w:rsid w:val="0011553F"/>
    <w:rsid w:val="00120A68"/>
    <w:rsid w:val="0012224D"/>
    <w:rsid w:val="0013143D"/>
    <w:rsid w:val="00133C43"/>
    <w:rsid w:val="00135BCD"/>
    <w:rsid w:val="00157F21"/>
    <w:rsid w:val="001613AC"/>
    <w:rsid w:val="0016380C"/>
    <w:rsid w:val="0017147E"/>
    <w:rsid w:val="0017770D"/>
    <w:rsid w:val="0018256E"/>
    <w:rsid w:val="00193C59"/>
    <w:rsid w:val="00193E1F"/>
    <w:rsid w:val="00194C10"/>
    <w:rsid w:val="001964D9"/>
    <w:rsid w:val="00196DC5"/>
    <w:rsid w:val="001C2C94"/>
    <w:rsid w:val="001E6FBF"/>
    <w:rsid w:val="001F6A6A"/>
    <w:rsid w:val="00214475"/>
    <w:rsid w:val="002164CB"/>
    <w:rsid w:val="00224E9E"/>
    <w:rsid w:val="00226C77"/>
    <w:rsid w:val="0022774B"/>
    <w:rsid w:val="002505E6"/>
    <w:rsid w:val="00250B99"/>
    <w:rsid w:val="0026173B"/>
    <w:rsid w:val="00271EA0"/>
    <w:rsid w:val="0028076D"/>
    <w:rsid w:val="00280E3A"/>
    <w:rsid w:val="00283070"/>
    <w:rsid w:val="00284B18"/>
    <w:rsid w:val="00294A9B"/>
    <w:rsid w:val="00296701"/>
    <w:rsid w:val="002A39AE"/>
    <w:rsid w:val="002A573E"/>
    <w:rsid w:val="002A6AAE"/>
    <w:rsid w:val="002B60D0"/>
    <w:rsid w:val="002E0013"/>
    <w:rsid w:val="002E472F"/>
    <w:rsid w:val="002E4C9D"/>
    <w:rsid w:val="002F1DDB"/>
    <w:rsid w:val="002F46C1"/>
    <w:rsid w:val="00313569"/>
    <w:rsid w:val="00314683"/>
    <w:rsid w:val="0032492E"/>
    <w:rsid w:val="00324F37"/>
    <w:rsid w:val="003277A1"/>
    <w:rsid w:val="003279FF"/>
    <w:rsid w:val="00350F6C"/>
    <w:rsid w:val="00370252"/>
    <w:rsid w:val="00371540"/>
    <w:rsid w:val="0037477F"/>
    <w:rsid w:val="00387B36"/>
    <w:rsid w:val="003941FF"/>
    <w:rsid w:val="003B5930"/>
    <w:rsid w:val="003B6E31"/>
    <w:rsid w:val="003C283C"/>
    <w:rsid w:val="003C69BC"/>
    <w:rsid w:val="003C783C"/>
    <w:rsid w:val="003D247B"/>
    <w:rsid w:val="003D6883"/>
    <w:rsid w:val="003F6C1E"/>
    <w:rsid w:val="003F7D49"/>
    <w:rsid w:val="00406DAB"/>
    <w:rsid w:val="0040768F"/>
    <w:rsid w:val="00407758"/>
    <w:rsid w:val="00410BFD"/>
    <w:rsid w:val="00415780"/>
    <w:rsid w:val="00422F12"/>
    <w:rsid w:val="00425DF9"/>
    <w:rsid w:val="00427DCE"/>
    <w:rsid w:val="004419F3"/>
    <w:rsid w:val="00444A50"/>
    <w:rsid w:val="00450774"/>
    <w:rsid w:val="00452121"/>
    <w:rsid w:val="00462970"/>
    <w:rsid w:val="004675B5"/>
    <w:rsid w:val="004812BF"/>
    <w:rsid w:val="00483803"/>
    <w:rsid w:val="004A1A9D"/>
    <w:rsid w:val="004A595A"/>
    <w:rsid w:val="004B4ECD"/>
    <w:rsid w:val="004B5744"/>
    <w:rsid w:val="004C424F"/>
    <w:rsid w:val="004C59F6"/>
    <w:rsid w:val="004F2F55"/>
    <w:rsid w:val="004F6E41"/>
    <w:rsid w:val="004F777C"/>
    <w:rsid w:val="00501018"/>
    <w:rsid w:val="005060FC"/>
    <w:rsid w:val="005109A1"/>
    <w:rsid w:val="00522590"/>
    <w:rsid w:val="00524378"/>
    <w:rsid w:val="005243DE"/>
    <w:rsid w:val="00534F65"/>
    <w:rsid w:val="00537A26"/>
    <w:rsid w:val="0054291F"/>
    <w:rsid w:val="00543B33"/>
    <w:rsid w:val="005479BF"/>
    <w:rsid w:val="0055189A"/>
    <w:rsid w:val="00552314"/>
    <w:rsid w:val="005525F3"/>
    <w:rsid w:val="00556302"/>
    <w:rsid w:val="00576CFC"/>
    <w:rsid w:val="00592190"/>
    <w:rsid w:val="005943A1"/>
    <w:rsid w:val="005944CE"/>
    <w:rsid w:val="00597A61"/>
    <w:rsid w:val="005A7C93"/>
    <w:rsid w:val="005C4C6A"/>
    <w:rsid w:val="005D0E56"/>
    <w:rsid w:val="005E0FB8"/>
    <w:rsid w:val="005E2361"/>
    <w:rsid w:val="005E46AA"/>
    <w:rsid w:val="00601CAA"/>
    <w:rsid w:val="00605F5F"/>
    <w:rsid w:val="0062290F"/>
    <w:rsid w:val="00637C9F"/>
    <w:rsid w:val="00653E89"/>
    <w:rsid w:val="00671A6C"/>
    <w:rsid w:val="00671B04"/>
    <w:rsid w:val="00671FB7"/>
    <w:rsid w:val="0067270D"/>
    <w:rsid w:val="00682B19"/>
    <w:rsid w:val="00685DED"/>
    <w:rsid w:val="00693E0B"/>
    <w:rsid w:val="00693E4D"/>
    <w:rsid w:val="006968B6"/>
    <w:rsid w:val="006971A1"/>
    <w:rsid w:val="00697230"/>
    <w:rsid w:val="006B3EE2"/>
    <w:rsid w:val="006B621A"/>
    <w:rsid w:val="006C0151"/>
    <w:rsid w:val="006D072E"/>
    <w:rsid w:val="006D113B"/>
    <w:rsid w:val="006D335E"/>
    <w:rsid w:val="006D49BB"/>
    <w:rsid w:val="006E02A6"/>
    <w:rsid w:val="006E7A61"/>
    <w:rsid w:val="007175A1"/>
    <w:rsid w:val="007206ED"/>
    <w:rsid w:val="00724559"/>
    <w:rsid w:val="00727221"/>
    <w:rsid w:val="00727CA0"/>
    <w:rsid w:val="00732093"/>
    <w:rsid w:val="0073558F"/>
    <w:rsid w:val="00743AA2"/>
    <w:rsid w:val="00746745"/>
    <w:rsid w:val="00755306"/>
    <w:rsid w:val="00766D6D"/>
    <w:rsid w:val="00773AFF"/>
    <w:rsid w:val="00782164"/>
    <w:rsid w:val="007853F5"/>
    <w:rsid w:val="00791183"/>
    <w:rsid w:val="00791A2B"/>
    <w:rsid w:val="007A6944"/>
    <w:rsid w:val="007B26C2"/>
    <w:rsid w:val="007B42F5"/>
    <w:rsid w:val="007B468E"/>
    <w:rsid w:val="007B7E26"/>
    <w:rsid w:val="007C2705"/>
    <w:rsid w:val="007C7CC4"/>
    <w:rsid w:val="007D13FC"/>
    <w:rsid w:val="007D2F28"/>
    <w:rsid w:val="007D41AF"/>
    <w:rsid w:val="007D5524"/>
    <w:rsid w:val="007E6B52"/>
    <w:rsid w:val="00805ACC"/>
    <w:rsid w:val="008351EE"/>
    <w:rsid w:val="008515DD"/>
    <w:rsid w:val="00853F44"/>
    <w:rsid w:val="00872826"/>
    <w:rsid w:val="00877B41"/>
    <w:rsid w:val="008840C3"/>
    <w:rsid w:val="0088582C"/>
    <w:rsid w:val="00892483"/>
    <w:rsid w:val="008A1D23"/>
    <w:rsid w:val="008A4398"/>
    <w:rsid w:val="008C2E51"/>
    <w:rsid w:val="008C77C3"/>
    <w:rsid w:val="008E1652"/>
    <w:rsid w:val="008E58EC"/>
    <w:rsid w:val="008E649A"/>
    <w:rsid w:val="008F3227"/>
    <w:rsid w:val="00906C83"/>
    <w:rsid w:val="00926814"/>
    <w:rsid w:val="0092760E"/>
    <w:rsid w:val="00933E02"/>
    <w:rsid w:val="00943AAC"/>
    <w:rsid w:val="00947F3E"/>
    <w:rsid w:val="00954D69"/>
    <w:rsid w:val="00955138"/>
    <w:rsid w:val="00965439"/>
    <w:rsid w:val="00971F8A"/>
    <w:rsid w:val="00976A34"/>
    <w:rsid w:val="00981A56"/>
    <w:rsid w:val="009903E2"/>
    <w:rsid w:val="00991473"/>
    <w:rsid w:val="009C0089"/>
    <w:rsid w:val="009C2AB7"/>
    <w:rsid w:val="009F2836"/>
    <w:rsid w:val="009F36E9"/>
    <w:rsid w:val="00A06A8A"/>
    <w:rsid w:val="00A2474A"/>
    <w:rsid w:val="00A31171"/>
    <w:rsid w:val="00A329B8"/>
    <w:rsid w:val="00A3355D"/>
    <w:rsid w:val="00A419CF"/>
    <w:rsid w:val="00A5528F"/>
    <w:rsid w:val="00A63DD5"/>
    <w:rsid w:val="00A73398"/>
    <w:rsid w:val="00A77597"/>
    <w:rsid w:val="00A86340"/>
    <w:rsid w:val="00A949BC"/>
    <w:rsid w:val="00AA03DC"/>
    <w:rsid w:val="00AA196C"/>
    <w:rsid w:val="00AA23FE"/>
    <w:rsid w:val="00AA5B5D"/>
    <w:rsid w:val="00AB01F2"/>
    <w:rsid w:val="00AB3607"/>
    <w:rsid w:val="00AC461A"/>
    <w:rsid w:val="00AE241B"/>
    <w:rsid w:val="00AF20BC"/>
    <w:rsid w:val="00B04C00"/>
    <w:rsid w:val="00B13A9F"/>
    <w:rsid w:val="00B14F88"/>
    <w:rsid w:val="00B210A2"/>
    <w:rsid w:val="00B238F3"/>
    <w:rsid w:val="00B313DA"/>
    <w:rsid w:val="00B33ABF"/>
    <w:rsid w:val="00B53190"/>
    <w:rsid w:val="00B64944"/>
    <w:rsid w:val="00B70550"/>
    <w:rsid w:val="00B7275E"/>
    <w:rsid w:val="00B7461A"/>
    <w:rsid w:val="00B76610"/>
    <w:rsid w:val="00B930EE"/>
    <w:rsid w:val="00B9383F"/>
    <w:rsid w:val="00B95703"/>
    <w:rsid w:val="00BA4581"/>
    <w:rsid w:val="00BE0D5C"/>
    <w:rsid w:val="00BE2695"/>
    <w:rsid w:val="00BE2C7F"/>
    <w:rsid w:val="00C1002B"/>
    <w:rsid w:val="00C11FBA"/>
    <w:rsid w:val="00C2477C"/>
    <w:rsid w:val="00C251BA"/>
    <w:rsid w:val="00C51FAC"/>
    <w:rsid w:val="00C64373"/>
    <w:rsid w:val="00C73937"/>
    <w:rsid w:val="00C80EA0"/>
    <w:rsid w:val="00C81BEC"/>
    <w:rsid w:val="00C84062"/>
    <w:rsid w:val="00C92FDC"/>
    <w:rsid w:val="00C96F7A"/>
    <w:rsid w:val="00CA6F90"/>
    <w:rsid w:val="00CB05BB"/>
    <w:rsid w:val="00CC1A42"/>
    <w:rsid w:val="00CC401A"/>
    <w:rsid w:val="00CE5221"/>
    <w:rsid w:val="00CE5308"/>
    <w:rsid w:val="00D10140"/>
    <w:rsid w:val="00D15669"/>
    <w:rsid w:val="00D21CC5"/>
    <w:rsid w:val="00D21EDA"/>
    <w:rsid w:val="00D22BD8"/>
    <w:rsid w:val="00D35750"/>
    <w:rsid w:val="00D35F7F"/>
    <w:rsid w:val="00D56ECC"/>
    <w:rsid w:val="00D6278A"/>
    <w:rsid w:val="00D6293C"/>
    <w:rsid w:val="00D80D9B"/>
    <w:rsid w:val="00D86C79"/>
    <w:rsid w:val="00D956F2"/>
    <w:rsid w:val="00D960D4"/>
    <w:rsid w:val="00D96A9C"/>
    <w:rsid w:val="00D96E46"/>
    <w:rsid w:val="00D97D91"/>
    <w:rsid w:val="00DA67C4"/>
    <w:rsid w:val="00DB3441"/>
    <w:rsid w:val="00DC2197"/>
    <w:rsid w:val="00DD1259"/>
    <w:rsid w:val="00DD506A"/>
    <w:rsid w:val="00DE4EF5"/>
    <w:rsid w:val="00DF1C3A"/>
    <w:rsid w:val="00DF1FFD"/>
    <w:rsid w:val="00DF53B1"/>
    <w:rsid w:val="00E12B00"/>
    <w:rsid w:val="00E162D7"/>
    <w:rsid w:val="00E16331"/>
    <w:rsid w:val="00E25D9A"/>
    <w:rsid w:val="00E44B66"/>
    <w:rsid w:val="00E4723F"/>
    <w:rsid w:val="00E50D51"/>
    <w:rsid w:val="00E561EE"/>
    <w:rsid w:val="00E615F2"/>
    <w:rsid w:val="00E61E4D"/>
    <w:rsid w:val="00E721C2"/>
    <w:rsid w:val="00E77EBF"/>
    <w:rsid w:val="00E80452"/>
    <w:rsid w:val="00E825D8"/>
    <w:rsid w:val="00E93439"/>
    <w:rsid w:val="00E96149"/>
    <w:rsid w:val="00EA09DD"/>
    <w:rsid w:val="00EA399E"/>
    <w:rsid w:val="00EA39EB"/>
    <w:rsid w:val="00EB214A"/>
    <w:rsid w:val="00EB7D44"/>
    <w:rsid w:val="00EC37E7"/>
    <w:rsid w:val="00ED16FF"/>
    <w:rsid w:val="00EE0279"/>
    <w:rsid w:val="00EF331B"/>
    <w:rsid w:val="00EF380B"/>
    <w:rsid w:val="00EF490A"/>
    <w:rsid w:val="00F005DB"/>
    <w:rsid w:val="00F1079E"/>
    <w:rsid w:val="00F1140A"/>
    <w:rsid w:val="00F14BA2"/>
    <w:rsid w:val="00F15639"/>
    <w:rsid w:val="00F230AB"/>
    <w:rsid w:val="00F27FB9"/>
    <w:rsid w:val="00F31E56"/>
    <w:rsid w:val="00F3704D"/>
    <w:rsid w:val="00F37443"/>
    <w:rsid w:val="00F475A3"/>
    <w:rsid w:val="00F501D0"/>
    <w:rsid w:val="00F56510"/>
    <w:rsid w:val="00F56805"/>
    <w:rsid w:val="00F56B63"/>
    <w:rsid w:val="00F56FD2"/>
    <w:rsid w:val="00F57DF8"/>
    <w:rsid w:val="00F66EB8"/>
    <w:rsid w:val="00F8013D"/>
    <w:rsid w:val="00F82793"/>
    <w:rsid w:val="00F83E36"/>
    <w:rsid w:val="00F84B8E"/>
    <w:rsid w:val="00F86E12"/>
    <w:rsid w:val="00F9454D"/>
    <w:rsid w:val="00FB5F18"/>
    <w:rsid w:val="00FB708E"/>
    <w:rsid w:val="00FC7270"/>
    <w:rsid w:val="00FD16C7"/>
    <w:rsid w:val="00FD1BDB"/>
    <w:rsid w:val="00FD7863"/>
    <w:rsid w:val="00FE5EA5"/>
    <w:rsid w:val="00FE703C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6C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6C8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06C83"/>
  </w:style>
  <w:style w:type="paragraph" w:styleId="Header">
    <w:name w:val="header"/>
    <w:basedOn w:val="Normal"/>
    <w:link w:val="HeaderChar"/>
    <w:uiPriority w:val="99"/>
    <w:unhideWhenUsed/>
    <w:rsid w:val="0006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A6C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D1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6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hexa-software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hexa-software</dc:creator>
  <cp:lastModifiedBy>momayezeh</cp:lastModifiedBy>
  <cp:revision>27</cp:revision>
  <cp:lastPrinted>2017-01-01T07:50:00Z</cp:lastPrinted>
  <dcterms:created xsi:type="dcterms:W3CDTF">2016-08-30T11:01:00Z</dcterms:created>
  <dcterms:modified xsi:type="dcterms:W3CDTF">2017-03-14T11:14:00Z</dcterms:modified>
</cp:coreProperties>
</file>